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459C74"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As </w:t>
      </w:r>
      <w:proofErr w:type="gramStart"/>
      <w:r w:rsidRPr="007F323E">
        <w:rPr>
          <w:rFonts w:ascii="Arial" w:hAnsi="Arial" w:cs="Arial"/>
          <w:sz w:val="20"/>
          <w:szCs w:val="20"/>
        </w:rPr>
        <w:t>finish</w:t>
      </w:r>
      <w:proofErr w:type="gramEnd"/>
      <w:r w:rsidRPr="007F323E">
        <w:rPr>
          <w:rFonts w:ascii="Arial" w:hAnsi="Arial" w:cs="Arial"/>
          <w:sz w:val="20"/>
          <w:szCs w:val="20"/>
        </w:rPr>
        <w:t xml:space="preserve"> round two of our study in Acts, I would like you to turn with me to Acts 13. We will be looking at a few different passages in </w:t>
      </w:r>
      <w:proofErr w:type="gramStart"/>
      <w:r w:rsidRPr="007F323E">
        <w:rPr>
          <w:rFonts w:ascii="Arial" w:hAnsi="Arial" w:cs="Arial"/>
          <w:sz w:val="20"/>
          <w:szCs w:val="20"/>
        </w:rPr>
        <w:t>Acts</w:t>
      </w:r>
      <w:proofErr w:type="gramEnd"/>
      <w:r w:rsidRPr="007F323E">
        <w:rPr>
          <w:rFonts w:ascii="Arial" w:hAnsi="Arial" w:cs="Arial"/>
          <w:sz w:val="20"/>
          <w:szCs w:val="20"/>
        </w:rPr>
        <w:t xml:space="preserve"> but I want to begin here. </w:t>
      </w:r>
      <w:r w:rsidRPr="007F323E">
        <w:rPr>
          <w:rFonts w:ascii="Arial" w:hAnsi="Arial" w:cs="Arial"/>
          <w:b/>
          <w:bCs/>
          <w:sz w:val="20"/>
          <w:szCs w:val="20"/>
        </w:rPr>
        <w:t>Ray Stedman</w:t>
      </w:r>
      <w:r w:rsidRPr="007F323E">
        <w:rPr>
          <w:rFonts w:ascii="Arial" w:hAnsi="Arial" w:cs="Arial"/>
          <w:sz w:val="20"/>
          <w:szCs w:val="20"/>
        </w:rPr>
        <w:t xml:space="preserve"> calls this chapter </w:t>
      </w:r>
      <w:r w:rsidRPr="007F323E">
        <w:rPr>
          <w:rFonts w:ascii="Arial" w:hAnsi="Arial" w:cs="Arial"/>
          <w:b/>
          <w:bCs/>
          <w:sz w:val="20"/>
          <w:szCs w:val="20"/>
        </w:rPr>
        <w:t>“the turning point in the Book of Acts.”</w:t>
      </w:r>
    </w:p>
    <w:p w14:paraId="608FED13"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We see in this portion of the Bible the continued growing ministry of Paul to the Gentiles. But we start with the first three verses because I want to deal with some things that we all as a church must face at one time or another. </w:t>
      </w:r>
      <w:r w:rsidRPr="007F323E">
        <w:rPr>
          <w:rFonts w:ascii="Arial" w:hAnsi="Arial" w:cs="Arial"/>
          <w:sz w:val="20"/>
          <w:szCs w:val="20"/>
          <w:u w:val="single"/>
        </w:rPr>
        <w:t>How do we determine who should be in a position of leadership and how do we know God’s will in discovering that</w:t>
      </w:r>
      <w:r w:rsidRPr="007F323E">
        <w:rPr>
          <w:rFonts w:ascii="Arial" w:hAnsi="Arial" w:cs="Arial"/>
          <w:sz w:val="20"/>
          <w:szCs w:val="20"/>
        </w:rPr>
        <w:t xml:space="preserve">. </w:t>
      </w:r>
    </w:p>
    <w:p w14:paraId="0C86D111"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We will begin in Acts 13 and look at a few other places in this </w:t>
      </w:r>
      <w:proofErr w:type="gramStart"/>
      <w:r w:rsidRPr="007F323E">
        <w:rPr>
          <w:rFonts w:ascii="Arial" w:hAnsi="Arial" w:cs="Arial"/>
          <w:sz w:val="20"/>
          <w:szCs w:val="20"/>
        </w:rPr>
        <w:t>book</w:t>
      </w:r>
      <w:proofErr w:type="gramEnd"/>
      <w:r w:rsidRPr="007F323E">
        <w:rPr>
          <w:rFonts w:ascii="Arial" w:hAnsi="Arial" w:cs="Arial"/>
          <w:sz w:val="20"/>
          <w:szCs w:val="20"/>
        </w:rPr>
        <w:t xml:space="preserve"> but this is a great start for a few reasons. One, the church at Antioch was very diverse as </w:t>
      </w:r>
      <w:proofErr w:type="gramStart"/>
      <w:r w:rsidRPr="007F323E">
        <w:rPr>
          <w:rFonts w:ascii="Arial" w:hAnsi="Arial" w:cs="Arial"/>
          <w:sz w:val="20"/>
          <w:szCs w:val="20"/>
        </w:rPr>
        <w:t>far</w:t>
      </w:r>
      <w:proofErr w:type="gramEnd"/>
      <w:r w:rsidRPr="007F323E">
        <w:rPr>
          <w:rFonts w:ascii="Arial" w:hAnsi="Arial" w:cs="Arial"/>
          <w:sz w:val="20"/>
          <w:szCs w:val="20"/>
        </w:rPr>
        <w:t xml:space="preserve"> the people in the church. They were from different parts of the known world, different social and family backgrounds, yet all were focused on following the Lord. There was no Critical Race Theory, no </w:t>
      </w:r>
      <w:proofErr w:type="spellStart"/>
      <w:r w:rsidRPr="007F323E">
        <w:rPr>
          <w:rFonts w:ascii="Arial" w:hAnsi="Arial" w:cs="Arial"/>
          <w:sz w:val="20"/>
          <w:szCs w:val="20"/>
        </w:rPr>
        <w:t>Wokism</w:t>
      </w:r>
      <w:proofErr w:type="spellEnd"/>
      <w:r w:rsidRPr="007F323E">
        <w:rPr>
          <w:rFonts w:ascii="Arial" w:hAnsi="Arial" w:cs="Arial"/>
          <w:sz w:val="20"/>
          <w:szCs w:val="20"/>
        </w:rPr>
        <w:t>, it was simply following God’s will.</w:t>
      </w:r>
    </w:p>
    <w:p w14:paraId="2B0F2084"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The church at Antioch was the leading church in the non-Jewish world. It had been started in Acts 11:19-30 when persecuted believers left Jerusalem, and many of them were only telling other Jews about Jesus. At first, even the Jewish believers who showed up in Antioch preached only to the Jews, it seems. But things changed quickly.</w:t>
      </w:r>
    </w:p>
    <w:p w14:paraId="7E5F294A"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But Acts 11:20-21 tells us, and we need to listen to this, that men of Cyprus and Cyrene, who came to Antioch, spoke to the Hellenists, preaching the Lord Jesus. As we look at this verse, I want to make a few remarks that are worth considering.</w:t>
      </w:r>
    </w:p>
    <w:p w14:paraId="23BFE4B6"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u w:val="single"/>
        </w:rPr>
        <w:t>First</w:t>
      </w:r>
      <w:r w:rsidRPr="007F323E">
        <w:rPr>
          <w:rFonts w:ascii="Arial" w:hAnsi="Arial" w:cs="Arial"/>
          <w:sz w:val="20"/>
          <w:szCs w:val="20"/>
        </w:rPr>
        <w:t xml:space="preserve">, Antioch was the third largest city in the Roman Empire behind Rome and Alexandria. </w:t>
      </w:r>
      <w:proofErr w:type="gramStart"/>
      <w:r w:rsidRPr="007F323E">
        <w:rPr>
          <w:rFonts w:ascii="Arial" w:hAnsi="Arial" w:cs="Arial"/>
          <w:sz w:val="20"/>
          <w:szCs w:val="20"/>
        </w:rPr>
        <w:t>So</w:t>
      </w:r>
      <w:proofErr w:type="gramEnd"/>
      <w:r w:rsidRPr="007F323E">
        <w:rPr>
          <w:rFonts w:ascii="Arial" w:hAnsi="Arial" w:cs="Arial"/>
          <w:sz w:val="20"/>
          <w:szCs w:val="20"/>
        </w:rPr>
        <w:t xml:space="preserve"> it was a melting pot of different people groups. It did have a large Jewish community and it was a commercial city situated on the Orontes River 15 miles inland.</w:t>
      </w:r>
    </w:p>
    <w:p w14:paraId="13B5D217"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u w:val="single"/>
        </w:rPr>
        <w:t>Second</w:t>
      </w:r>
      <w:r w:rsidRPr="007F323E">
        <w:rPr>
          <w:rFonts w:ascii="Arial" w:hAnsi="Arial" w:cs="Arial"/>
          <w:sz w:val="20"/>
          <w:szCs w:val="20"/>
        </w:rPr>
        <w:t xml:space="preserve">, it was also a sinful, vile city. Immorality, and the things that went with pagan worship, </w:t>
      </w:r>
      <w:proofErr w:type="gramStart"/>
      <w:r w:rsidRPr="007F323E">
        <w:rPr>
          <w:rFonts w:ascii="Arial" w:hAnsi="Arial" w:cs="Arial"/>
          <w:sz w:val="20"/>
          <w:szCs w:val="20"/>
        </w:rPr>
        <w:t>actually made</w:t>
      </w:r>
      <w:proofErr w:type="gramEnd"/>
      <w:r w:rsidRPr="007F323E">
        <w:rPr>
          <w:rFonts w:ascii="Arial" w:hAnsi="Arial" w:cs="Arial"/>
          <w:sz w:val="20"/>
          <w:szCs w:val="20"/>
        </w:rPr>
        <w:t xml:space="preserve"> it an ideal place to start a church. There were many temples to various gods which had a big influence on the city itself. These people needed Jesus in their lives.</w:t>
      </w:r>
    </w:p>
    <w:p w14:paraId="41498A22"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There was a saying by the </w:t>
      </w:r>
      <w:r w:rsidRPr="007F323E">
        <w:rPr>
          <w:rFonts w:ascii="Arial" w:hAnsi="Arial" w:cs="Arial"/>
          <w:b/>
          <w:bCs/>
          <w:sz w:val="20"/>
          <w:szCs w:val="20"/>
        </w:rPr>
        <w:t>Roman satirist, Juvenal</w:t>
      </w:r>
      <w:r w:rsidRPr="007F323E">
        <w:rPr>
          <w:rFonts w:ascii="Arial" w:hAnsi="Arial" w:cs="Arial"/>
          <w:sz w:val="20"/>
          <w:szCs w:val="20"/>
        </w:rPr>
        <w:t xml:space="preserve">, who said as a complaint, </w:t>
      </w:r>
      <w:r w:rsidRPr="007F323E">
        <w:rPr>
          <w:rFonts w:ascii="Arial" w:hAnsi="Arial" w:cs="Arial"/>
          <w:b/>
          <w:bCs/>
          <w:sz w:val="20"/>
          <w:szCs w:val="20"/>
        </w:rPr>
        <w:t xml:space="preserve">“The sewage of the Syrian Orontes has for long discharged into the Tiber.” </w:t>
      </w:r>
      <w:r w:rsidRPr="007F323E">
        <w:rPr>
          <w:rFonts w:ascii="Arial" w:hAnsi="Arial" w:cs="Arial"/>
          <w:sz w:val="20"/>
          <w:szCs w:val="20"/>
        </w:rPr>
        <w:t xml:space="preserve">This had nothing to do with sewage as we think of it. As the </w:t>
      </w:r>
      <w:r w:rsidRPr="007F323E">
        <w:rPr>
          <w:rFonts w:ascii="Arial" w:hAnsi="Arial" w:cs="Arial"/>
          <w:b/>
          <w:bCs/>
          <w:sz w:val="20"/>
          <w:szCs w:val="20"/>
        </w:rPr>
        <w:t>Bible Knowledge Commentary</w:t>
      </w:r>
      <w:r w:rsidRPr="007F323E">
        <w:rPr>
          <w:rFonts w:ascii="Arial" w:hAnsi="Arial" w:cs="Arial"/>
          <w:sz w:val="20"/>
          <w:szCs w:val="20"/>
        </w:rPr>
        <w:t xml:space="preserve"> points out, and some others also, not only giving this quote by Juvenal, but its meaning.</w:t>
      </w:r>
    </w:p>
    <w:p w14:paraId="3D4502A8"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u w:val="single"/>
        </w:rPr>
        <w:t>What he was saying was that Antioch was so corrupt it was impacting Rome, more than 1,300 miles away (BKC)</w:t>
      </w:r>
      <w:r w:rsidRPr="007F323E">
        <w:rPr>
          <w:rFonts w:ascii="Arial" w:hAnsi="Arial" w:cs="Arial"/>
          <w:sz w:val="20"/>
          <w:szCs w:val="20"/>
        </w:rPr>
        <w:t>. But this is the kind of place that God works. He works everywhere but sometimes we give up on certain people or we think that there is no way God can do His work because of someplace or someone being too sinful.</w:t>
      </w:r>
    </w:p>
    <w:p w14:paraId="1B83CBBD"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Let’s continue. Hellenists were Greek-speaking non-Jews or Jews who spoke Greek and had adopted the customs and worship of the Greeks. It can be </w:t>
      </w:r>
      <w:proofErr w:type="gramStart"/>
      <w:r w:rsidRPr="007F323E">
        <w:rPr>
          <w:rFonts w:ascii="Arial" w:hAnsi="Arial" w:cs="Arial"/>
          <w:sz w:val="20"/>
          <w:szCs w:val="20"/>
        </w:rPr>
        <w:t>either group</w:t>
      </w:r>
      <w:proofErr w:type="gramEnd"/>
      <w:r w:rsidRPr="007F323E">
        <w:rPr>
          <w:rFonts w:ascii="Arial" w:hAnsi="Arial" w:cs="Arial"/>
          <w:sz w:val="20"/>
          <w:szCs w:val="20"/>
        </w:rPr>
        <w:t xml:space="preserve"> though here I believe the main attention is on those who were not Jewish as showing a contrast with vs. 19. Some believers, when leaving Jerusalem because of persecution, only witnessed to Jews in Antioch.</w:t>
      </w:r>
    </w:p>
    <w:p w14:paraId="2A2BC9EF"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It could also refer to the fact that in Antioch the Jews were more Greek than Jewish when it came to customs and how they did life and thus when these believers came to Antioch they witnessed to Jews, and as we are about to see, to non-Jews as well. </w:t>
      </w:r>
      <w:r w:rsidRPr="007F323E">
        <w:rPr>
          <w:rFonts w:ascii="Arial" w:hAnsi="Arial" w:cs="Arial"/>
          <w:sz w:val="20"/>
          <w:szCs w:val="20"/>
          <w:u w:val="single"/>
        </w:rPr>
        <w:t>My view is that the emphasis was on reaching out to non-Jews</w:t>
      </w:r>
      <w:r w:rsidRPr="007F323E">
        <w:rPr>
          <w:rFonts w:ascii="Arial" w:hAnsi="Arial" w:cs="Arial"/>
          <w:sz w:val="20"/>
          <w:szCs w:val="20"/>
        </w:rPr>
        <w:t xml:space="preserve">. Albert Barnes and Robert Frew explain this well. </w:t>
      </w:r>
    </w:p>
    <w:p w14:paraId="6CEE991B"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lastRenderedPageBreak/>
        <w:t xml:space="preserve">We don’t know the names of the people who went to Antioch to preach but they were </w:t>
      </w:r>
      <w:proofErr w:type="gramStart"/>
      <w:r w:rsidRPr="007F323E">
        <w:rPr>
          <w:rFonts w:ascii="Arial" w:hAnsi="Arial" w:cs="Arial"/>
          <w:sz w:val="20"/>
          <w:szCs w:val="20"/>
        </w:rPr>
        <w:t>Jewish</w:t>
      </w:r>
      <w:proofErr w:type="gramEnd"/>
      <w:r w:rsidRPr="007F323E">
        <w:rPr>
          <w:rFonts w:ascii="Arial" w:hAnsi="Arial" w:cs="Arial"/>
          <w:sz w:val="20"/>
          <w:szCs w:val="20"/>
        </w:rPr>
        <w:t xml:space="preserve"> and they came from Cyprus and Cyrene. They shared the Good News about Jesus and many in Antioch, according to vs. 21, put their faith and trust in Christ.</w:t>
      </w:r>
    </w:p>
    <w:p w14:paraId="1874A55C"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As the church grew spiritually, that brings us to Acts 13:1-3. As we read these verses, we get a sense of the people who made up the church, but more than their cultural connection, I am interested in how God melted this church together so that people could worship and serve beyond barriers of their place in society (rich or poor) or where they came from. </w:t>
      </w:r>
    </w:p>
    <w:p w14:paraId="4DF87A56"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The leaders mentioned here were obviously men of God, individuals who could be trusted to do what God wanted. </w:t>
      </w:r>
      <w:proofErr w:type="gramStart"/>
      <w:r w:rsidRPr="007F323E">
        <w:rPr>
          <w:rFonts w:ascii="Arial" w:hAnsi="Arial" w:cs="Arial"/>
          <w:sz w:val="20"/>
          <w:szCs w:val="20"/>
        </w:rPr>
        <w:t>So</w:t>
      </w:r>
      <w:proofErr w:type="gramEnd"/>
      <w:r w:rsidRPr="007F323E">
        <w:rPr>
          <w:rFonts w:ascii="Arial" w:hAnsi="Arial" w:cs="Arial"/>
          <w:sz w:val="20"/>
          <w:szCs w:val="20"/>
        </w:rPr>
        <w:t xml:space="preserve"> let’s talk about them and a few other important points this morning. </w:t>
      </w:r>
      <w:r w:rsidRPr="007F323E">
        <w:rPr>
          <w:rFonts w:ascii="Arial" w:hAnsi="Arial" w:cs="Arial"/>
          <w:b/>
          <w:bCs/>
          <w:sz w:val="20"/>
          <w:szCs w:val="20"/>
          <w:u w:val="single"/>
        </w:rPr>
        <w:t>First</w:t>
      </w:r>
      <w:r w:rsidRPr="007F323E">
        <w:rPr>
          <w:rFonts w:ascii="Arial" w:hAnsi="Arial" w:cs="Arial"/>
          <w:sz w:val="20"/>
          <w:szCs w:val="20"/>
        </w:rPr>
        <w:t xml:space="preserve">, let me introduce us to them. </w:t>
      </w:r>
    </w:p>
    <w:p w14:paraId="507A0CC2"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What is good about this is that they are a mixed group of people, with differing backgrounds but with one thing in common. They knew Christ as Lord and Savior and they wanted to serve Him without manmade barriers such as social standing, education, culture, etc. They wanted to serve God with a pure heart. </w:t>
      </w:r>
    </w:p>
    <w:p w14:paraId="75484E4F"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The problem is sin has crept into the church in so many subtle ways from false teachings about Who God is to CRT, gender issues, </w:t>
      </w:r>
      <w:proofErr w:type="spellStart"/>
      <w:r w:rsidRPr="007F323E">
        <w:rPr>
          <w:rFonts w:ascii="Arial" w:hAnsi="Arial" w:cs="Arial"/>
          <w:sz w:val="20"/>
          <w:szCs w:val="20"/>
        </w:rPr>
        <w:t>Wokism</w:t>
      </w:r>
      <w:proofErr w:type="spellEnd"/>
      <w:r w:rsidRPr="007F323E">
        <w:rPr>
          <w:rFonts w:ascii="Arial" w:hAnsi="Arial" w:cs="Arial"/>
          <w:sz w:val="20"/>
          <w:szCs w:val="20"/>
        </w:rPr>
        <w:t>, on and on. We must not allow that to happen and if we stick to the Word of God, it won’t. Now, let’s meet the individuals noted in vs. 1.</w:t>
      </w:r>
    </w:p>
    <w:p w14:paraId="71F112C0"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One thing we need to clarify is </w:t>
      </w:r>
      <w:proofErr w:type="spellStart"/>
      <w:proofErr w:type="gramStart"/>
      <w:r w:rsidRPr="007F323E">
        <w:rPr>
          <w:rFonts w:ascii="Arial" w:hAnsi="Arial" w:cs="Arial"/>
          <w:sz w:val="20"/>
          <w:szCs w:val="20"/>
        </w:rPr>
        <w:t>were</w:t>
      </w:r>
      <w:proofErr w:type="spellEnd"/>
      <w:proofErr w:type="gramEnd"/>
      <w:r w:rsidRPr="007F323E">
        <w:rPr>
          <w:rFonts w:ascii="Arial" w:hAnsi="Arial" w:cs="Arial"/>
          <w:sz w:val="20"/>
          <w:szCs w:val="20"/>
        </w:rPr>
        <w:t xml:space="preserve"> they all teachers and prophets or were a couple of them teachers and others prophets. Does it really matter? First, I want to say something about the </w:t>
      </w:r>
      <w:proofErr w:type="gramStart"/>
      <w:r w:rsidRPr="007F323E">
        <w:rPr>
          <w:rFonts w:ascii="Arial" w:hAnsi="Arial" w:cs="Arial"/>
          <w:sz w:val="20"/>
          <w:szCs w:val="20"/>
        </w:rPr>
        <w:t>idea</w:t>
      </w:r>
      <w:proofErr w:type="gramEnd"/>
      <w:r w:rsidRPr="007F323E">
        <w:rPr>
          <w:rFonts w:ascii="Arial" w:hAnsi="Arial" w:cs="Arial"/>
          <w:sz w:val="20"/>
          <w:szCs w:val="20"/>
        </w:rPr>
        <w:t xml:space="preserve"> of teachers and prophets.</w:t>
      </w:r>
    </w:p>
    <w:p w14:paraId="486938E0"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I do believe there is a spiritual gift known as prophecy. But I do not define it as some do. I am of the strong opinion, and I believe this is Biblical, that people who claim to be modern-day prophets are usually off in some theological areas. This may include their view of the Holy Spirit, of Christ. They claim to get direct revelations and prophecies from God.</w:t>
      </w:r>
    </w:p>
    <w:p w14:paraId="07B7BD39"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God has spoken through His Word. We need </w:t>
      </w:r>
      <w:proofErr w:type="spellStart"/>
      <w:r w:rsidRPr="007F323E">
        <w:rPr>
          <w:rFonts w:ascii="Arial" w:hAnsi="Arial" w:cs="Arial"/>
          <w:sz w:val="20"/>
          <w:szCs w:val="20"/>
        </w:rPr>
        <w:t>need</w:t>
      </w:r>
      <w:proofErr w:type="spellEnd"/>
      <w:r w:rsidRPr="007F323E">
        <w:rPr>
          <w:rFonts w:ascii="Arial" w:hAnsi="Arial" w:cs="Arial"/>
          <w:sz w:val="20"/>
          <w:szCs w:val="20"/>
        </w:rPr>
        <w:t xml:space="preserve"> no new revelation from Him. The Book is finished, God’s Word is complete from Genesis to Revelation. So, there were prophets in the early church as the Word was being put together, if we can say that, but by 95 A.D. we have the completed Word of God.</w:t>
      </w:r>
    </w:p>
    <w:p w14:paraId="2EE2F100"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Prophets served a </w:t>
      </w:r>
      <w:proofErr w:type="gramStart"/>
      <w:r w:rsidRPr="007F323E">
        <w:rPr>
          <w:rFonts w:ascii="Arial" w:hAnsi="Arial" w:cs="Arial"/>
          <w:sz w:val="20"/>
          <w:szCs w:val="20"/>
        </w:rPr>
        <w:t>purpose</w:t>
      </w:r>
      <w:proofErr w:type="gramEnd"/>
      <w:r w:rsidRPr="007F323E">
        <w:rPr>
          <w:rFonts w:ascii="Arial" w:hAnsi="Arial" w:cs="Arial"/>
          <w:sz w:val="20"/>
          <w:szCs w:val="20"/>
        </w:rPr>
        <w:t xml:space="preserve"> but we do not have prophets any longer. The gift of prophecy, I believe, though, is different, and is descriptive of someone like a Billy Graham who exhorts us and challenges us from God’s Word. </w:t>
      </w:r>
    </w:p>
    <w:p w14:paraId="534456CE"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Here is how we define it in our spiritual gifts study on our church website - </w:t>
      </w:r>
      <w:r w:rsidRPr="007F323E">
        <w:rPr>
          <w:rFonts w:ascii="Arial" w:hAnsi="Arial" w:cs="Arial"/>
          <w:b/>
          <w:bCs/>
          <w:sz w:val="20"/>
          <w:szCs w:val="20"/>
        </w:rPr>
        <w:t>“The gift of prophecy is proclaiming the Word of God boldly. This builds up the body and leads to conviction of sin. Prophecy manifests itself in preaching and teaching (1 Cor. 12:10; Rom. 12:6).” </w:t>
      </w:r>
    </w:p>
    <w:p w14:paraId="7FC2F373"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The word “prophets,” as used to describe people in the early church proclaimed messages of encouragement (Acts 15:32); edified and encouraged disciples (1 Cor. 14:3); and at times foretold the future (Acts 21:10-11). Those who claim to speak for God and claim to be prophets in our world today need to have their words weighed carefully by comparing what they say to Scripture (1 Cor. 14:29) because there are always going to be false prophets and false teachers (Mt. 7:15). </w:t>
      </w:r>
    </w:p>
    <w:p w14:paraId="75028214"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They were a major part of the early church, prophets, that is. We see that in Eph. 2:20 and Eph. 4:11. Note that they were teachers as well. The word “</w:t>
      </w:r>
      <w:proofErr w:type="spellStart"/>
      <w:r w:rsidRPr="007F323E">
        <w:rPr>
          <w:rFonts w:ascii="Arial" w:hAnsi="Arial" w:cs="Arial"/>
          <w:sz w:val="20"/>
          <w:szCs w:val="20"/>
        </w:rPr>
        <w:t>didaskolos</w:t>
      </w:r>
      <w:proofErr w:type="spellEnd"/>
      <w:r w:rsidRPr="007F323E">
        <w:rPr>
          <w:rFonts w:ascii="Arial" w:hAnsi="Arial" w:cs="Arial"/>
          <w:sz w:val="20"/>
          <w:szCs w:val="20"/>
        </w:rPr>
        <w:t xml:space="preserve">” describes teachers of the Word of God. We see the word used in 1 Cor. 12:28; Eph. 4:11; Jam. 3:1 and here in Acts 13:1. So, who were these individuals </w:t>
      </w:r>
      <w:proofErr w:type="gramStart"/>
      <w:r w:rsidRPr="007F323E">
        <w:rPr>
          <w:rFonts w:ascii="Arial" w:hAnsi="Arial" w:cs="Arial"/>
          <w:sz w:val="20"/>
          <w:szCs w:val="20"/>
        </w:rPr>
        <w:t>and</w:t>
      </w:r>
      <w:proofErr w:type="gramEnd"/>
      <w:r w:rsidRPr="007F323E">
        <w:rPr>
          <w:rFonts w:ascii="Arial" w:hAnsi="Arial" w:cs="Arial"/>
          <w:sz w:val="20"/>
          <w:szCs w:val="20"/>
        </w:rPr>
        <w:t xml:space="preserve"> as we shall see, knowing who they are helps us in our </w:t>
      </w:r>
      <w:proofErr w:type="gramStart"/>
      <w:r w:rsidRPr="007F323E">
        <w:rPr>
          <w:rFonts w:ascii="Arial" w:hAnsi="Arial" w:cs="Arial"/>
          <w:sz w:val="20"/>
          <w:szCs w:val="20"/>
        </w:rPr>
        <w:t>present day</w:t>
      </w:r>
      <w:proofErr w:type="gramEnd"/>
      <w:r w:rsidRPr="007F323E">
        <w:rPr>
          <w:rFonts w:ascii="Arial" w:hAnsi="Arial" w:cs="Arial"/>
          <w:sz w:val="20"/>
          <w:szCs w:val="20"/>
        </w:rPr>
        <w:t xml:space="preserve"> context if we are willing to follow the lead of the Holy Spirit.</w:t>
      </w:r>
    </w:p>
    <w:p w14:paraId="7C452A7B"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lastRenderedPageBreak/>
        <w:t xml:space="preserve">1) Barnabas. Known as the “Son of encouragement” we find Barnabas earlier in places such as Acts 4:36-37; Acts 9:27; Acts 11:22. In fact, he is mentioned in </w:t>
      </w:r>
      <w:proofErr w:type="gramStart"/>
      <w:r w:rsidRPr="007F323E">
        <w:rPr>
          <w:rFonts w:ascii="Arial" w:hAnsi="Arial" w:cs="Arial"/>
          <w:sz w:val="20"/>
          <w:szCs w:val="20"/>
        </w:rPr>
        <w:t>a number of</w:t>
      </w:r>
      <w:proofErr w:type="gramEnd"/>
      <w:r w:rsidRPr="007F323E">
        <w:rPr>
          <w:rFonts w:ascii="Arial" w:hAnsi="Arial" w:cs="Arial"/>
          <w:sz w:val="20"/>
          <w:szCs w:val="20"/>
        </w:rPr>
        <w:t xml:space="preserve"> places in Acts and the NT, mostly in Acts. </w:t>
      </w:r>
    </w:p>
    <w:p w14:paraId="047B9C36"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We know the character of Barnabas, a man who helped others, who was a teacher of the Word. We </w:t>
      </w:r>
      <w:proofErr w:type="gramStart"/>
      <w:r w:rsidRPr="007F323E">
        <w:rPr>
          <w:rFonts w:ascii="Arial" w:hAnsi="Arial" w:cs="Arial"/>
          <w:sz w:val="20"/>
          <w:szCs w:val="20"/>
        </w:rPr>
        <w:t>see clearly</w:t>
      </w:r>
      <w:proofErr w:type="gramEnd"/>
      <w:r w:rsidRPr="007F323E">
        <w:rPr>
          <w:rFonts w:ascii="Arial" w:hAnsi="Arial" w:cs="Arial"/>
          <w:sz w:val="20"/>
          <w:szCs w:val="20"/>
        </w:rPr>
        <w:t xml:space="preserve"> his reputation in Acts 11 as he is the one sent by the church in Jerusalem to Antioch. It tells us that he encouraged the church there to remain faithful and to stand strong (vs. 23).</w:t>
      </w:r>
    </w:p>
    <w:p w14:paraId="152469E9"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Barnabas spent time “exhorting” (imperfect tense) the people, instructing and encouraging, and admonishing them. Barnabas was determined to help them grow deeper in their walk with God. He encouraged them to “remain faithful”, to stay devoted, to hold on to the Lord, to remain committed to what they had experienced in becoming a child of God and what they had learned since then. </w:t>
      </w:r>
    </w:p>
    <w:p w14:paraId="30FFBC27"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It is easy when we first become a Christian to be all excited about our walk and then over time we slowly, if not nurturing our walk with God, become less excited. Barnabas wants to help the church in Antioch not go there.</w:t>
      </w:r>
    </w:p>
    <w:p w14:paraId="5DE1F9F6"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He, in encouraging them to remain faithful also added with “steadfast purpose.” Have a plan, to purpose, resolution in their heart (which covers our mind, emotions, will, etc.) to stay true to God. This is not just a knowledge thing, the resolving to stay true to God. It is a decision of the will as well. But in this, we see the type of individual Barnabas was, always encouraging, doing what he could to help others.</w:t>
      </w:r>
    </w:p>
    <w:p w14:paraId="413F2B62"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Barnabas took the time to teach the people and he went to Tarsus to get Paul and brought him back to Antioch to help in the teaching ministry there. The people, just like we do today, needed grounded in the Word of God, and Barnabas wanted to make sure that happened. The wickedness of Antioch, what the people might face, meant there was a need to deepen the faith of the church.</w:t>
      </w:r>
    </w:p>
    <w:p w14:paraId="2F70205A"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I like how </w:t>
      </w:r>
      <w:r w:rsidRPr="007F323E">
        <w:rPr>
          <w:rFonts w:ascii="Arial" w:hAnsi="Arial" w:cs="Arial"/>
          <w:b/>
          <w:bCs/>
          <w:sz w:val="20"/>
          <w:szCs w:val="20"/>
        </w:rPr>
        <w:t xml:space="preserve">Chuck Swindoll </w:t>
      </w:r>
      <w:r w:rsidRPr="007F323E">
        <w:rPr>
          <w:rFonts w:ascii="Arial" w:hAnsi="Arial" w:cs="Arial"/>
          <w:sz w:val="20"/>
          <w:szCs w:val="20"/>
        </w:rPr>
        <w:t>put it regarding the ministry of Barnabas in his commentary on Acts,</w:t>
      </w:r>
    </w:p>
    <w:p w14:paraId="7B95D6B0"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rPr>
        <w:t>“Barnabas rejoiced at the sight of God’s grace taking over the city, and he encouraged the new believers (</w:t>
      </w:r>
      <w:hyperlink r:id="rId4" w:history="1">
        <w:r w:rsidRPr="007F323E">
          <w:rPr>
            <w:rStyle w:val="Hyperlink"/>
            <w:rFonts w:ascii="Arial" w:eastAsiaTheme="majorEastAsia" w:hAnsi="Arial" w:cs="Arial"/>
            <w:b/>
            <w:bCs/>
            <w:sz w:val="20"/>
            <w:szCs w:val="20"/>
          </w:rPr>
          <w:t>11:23</w:t>
        </w:r>
      </w:hyperlink>
      <w:r w:rsidRPr="007F323E">
        <w:rPr>
          <w:rFonts w:ascii="Arial" w:hAnsi="Arial" w:cs="Arial"/>
          <w:b/>
          <w:bCs/>
          <w:sz w:val="20"/>
          <w:szCs w:val="20"/>
        </w:rPr>
        <w:t xml:space="preserve">). That’s what new Christians need—lots of encouragement. He didn’t draw out a list of dos and don’ts or mark up a local map with places to avoid around Antioch. He mainly “encouraged.” </w:t>
      </w:r>
    </w:p>
    <w:p w14:paraId="3E5A0E68"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rPr>
        <w:t>Swindoll</w:t>
      </w:r>
      <w:r w:rsidRPr="007F323E">
        <w:rPr>
          <w:rFonts w:ascii="Arial" w:hAnsi="Arial" w:cs="Arial"/>
          <w:sz w:val="20"/>
          <w:szCs w:val="20"/>
        </w:rPr>
        <w:t xml:space="preserve"> then wrote,</w:t>
      </w:r>
    </w:p>
    <w:p w14:paraId="1FE777FC"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rPr>
        <w:t xml:space="preserve">“The verb is </w:t>
      </w:r>
      <w:proofErr w:type="spellStart"/>
      <w:r w:rsidRPr="007F323E">
        <w:rPr>
          <w:rFonts w:ascii="Arial" w:hAnsi="Arial" w:cs="Arial"/>
          <w:b/>
          <w:bCs/>
          <w:i/>
          <w:iCs/>
          <w:sz w:val="20"/>
          <w:szCs w:val="20"/>
        </w:rPr>
        <w:t>parakaleō</w:t>
      </w:r>
      <w:proofErr w:type="spellEnd"/>
      <w:r w:rsidRPr="007F323E">
        <w:rPr>
          <w:rFonts w:ascii="Arial" w:hAnsi="Arial" w:cs="Arial"/>
          <w:b/>
          <w:bCs/>
          <w:sz w:val="20"/>
          <w:szCs w:val="20"/>
        </w:rPr>
        <w:t xml:space="preserve">, a multifaceted word that carries the idea of standing alongside someone </w:t>
      </w:r>
      <w:proofErr w:type="gramStart"/>
      <w:r w:rsidRPr="007F323E">
        <w:rPr>
          <w:rFonts w:ascii="Arial" w:hAnsi="Arial" w:cs="Arial"/>
          <w:b/>
          <w:bCs/>
          <w:sz w:val="20"/>
          <w:szCs w:val="20"/>
        </w:rPr>
        <w:t>in order to</w:t>
      </w:r>
      <w:proofErr w:type="gramEnd"/>
      <w:r w:rsidRPr="007F323E">
        <w:rPr>
          <w:rFonts w:ascii="Arial" w:hAnsi="Arial" w:cs="Arial"/>
          <w:b/>
          <w:bCs/>
          <w:sz w:val="20"/>
          <w:szCs w:val="20"/>
        </w:rPr>
        <w:t xml:space="preserve"> provide counsel, courage, comfort, hope, and positive perspective. Like an athletic coach, an encourager challenges without condemning, instructs without lecturing, inspires without condescending, and helps another toward excellence. Barnabas, like a coach encouraging and challenging an athlete to reach a particular goal, urged the new believers in Antioch to grow in grace while remaining true to their Savior.”</w:t>
      </w:r>
    </w:p>
    <w:p w14:paraId="0DF2CDF9"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rPr>
        <w:t xml:space="preserve">Point: </w:t>
      </w:r>
      <w:r w:rsidRPr="007F323E">
        <w:rPr>
          <w:rFonts w:ascii="Arial" w:hAnsi="Arial" w:cs="Arial"/>
          <w:sz w:val="20"/>
          <w:szCs w:val="20"/>
        </w:rPr>
        <w:t xml:space="preserve">Are we </w:t>
      </w:r>
      <w:proofErr w:type="gramStart"/>
      <w:r w:rsidRPr="007F323E">
        <w:rPr>
          <w:rFonts w:ascii="Arial" w:hAnsi="Arial" w:cs="Arial"/>
          <w:sz w:val="20"/>
          <w:szCs w:val="20"/>
        </w:rPr>
        <w:t>a Barnabas</w:t>
      </w:r>
      <w:proofErr w:type="gramEnd"/>
      <w:r w:rsidRPr="007F323E">
        <w:rPr>
          <w:rFonts w:ascii="Arial" w:hAnsi="Arial" w:cs="Arial"/>
          <w:sz w:val="20"/>
          <w:szCs w:val="20"/>
        </w:rPr>
        <w:t>? Do we encourage others, making ourselves available to help? The life of Barnabas is one that anyone can learn from. Read about him and see the ways he encouraged others and in turn, choose to do the same.</w:t>
      </w:r>
    </w:p>
    <w:p w14:paraId="36D4919D"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2) Simeon who was called Niger. He was a Jew, who possibly came from North Africa. There is speculation that he could have been Simon of Cyrene who carried Christ’s cross but that is highly debatable and unlikely. We do know that he was a teacher and prophet as were the others mentioned here. “Niger” describes him as being darker skinned, thus the thought he came from North Africa. </w:t>
      </w:r>
    </w:p>
    <w:p w14:paraId="13E30ACE"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lastRenderedPageBreak/>
        <w:t xml:space="preserve">Regardless, the church at Antioch had a mix of many different people and it was an effective work for God. </w:t>
      </w:r>
    </w:p>
    <w:p w14:paraId="0822415A"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3) Lucius of Cyrene. Cyrene was also in North Africa. It </w:t>
      </w:r>
      <w:proofErr w:type="gramStart"/>
      <w:r w:rsidRPr="007F323E">
        <w:rPr>
          <w:rFonts w:ascii="Arial" w:hAnsi="Arial" w:cs="Arial"/>
          <w:sz w:val="20"/>
          <w:szCs w:val="20"/>
        </w:rPr>
        <w:t>was located in</w:t>
      </w:r>
      <w:proofErr w:type="gramEnd"/>
      <w:r w:rsidRPr="007F323E">
        <w:rPr>
          <w:rFonts w:ascii="Arial" w:hAnsi="Arial" w:cs="Arial"/>
          <w:sz w:val="20"/>
          <w:szCs w:val="20"/>
        </w:rPr>
        <w:t xml:space="preserve"> what is modern day Libya. He is not to be confused with Luke the physician. He is mentioned in Rom. 16:21, if the same Lucius, as being with Paul when he wrote Romans. Outside of this we know nothing about Lucius.</w:t>
      </w:r>
    </w:p>
    <w:p w14:paraId="2531DC3C"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4) Manaen, a lifelong friend of Herod the tetrarch, or Herod Antipas, governor over Galilee. The word for “friend” can mean someone who has been a friend since childhood and youth, even a foster-brother. They were educated together and had known each other for years but Manaen found Christ.</w:t>
      </w:r>
    </w:p>
    <w:p w14:paraId="04DAA8AA"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“Tetrarch” means “governor.” This is most likely the Herod that we read about in the Gospels who had John the Baptist beheaded (Mk. 6:14-29</w:t>
      </w:r>
      <w:proofErr w:type="gramStart"/>
      <w:r w:rsidRPr="007F323E">
        <w:rPr>
          <w:rFonts w:ascii="Arial" w:hAnsi="Arial" w:cs="Arial"/>
          <w:sz w:val="20"/>
          <w:szCs w:val="20"/>
        </w:rPr>
        <w:t>), and</w:t>
      </w:r>
      <w:proofErr w:type="gramEnd"/>
      <w:r w:rsidRPr="007F323E">
        <w:rPr>
          <w:rFonts w:ascii="Arial" w:hAnsi="Arial" w:cs="Arial"/>
          <w:sz w:val="20"/>
          <w:szCs w:val="20"/>
        </w:rPr>
        <w:t xml:space="preserve"> treated the Lord shamefully at His trial (Lk. 23:7-12). Jesus had referred to him as a sly individual in Lk. 13:31-33. </w:t>
      </w:r>
    </w:p>
    <w:p w14:paraId="53854471"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Manaen became a believer, and Herod was antagonistic towards Christians. I wonder what Herod thought of his close friend becoming a believer. We do not know the outcome or his thoughts on </w:t>
      </w:r>
      <w:proofErr w:type="gramStart"/>
      <w:r w:rsidRPr="007F323E">
        <w:rPr>
          <w:rFonts w:ascii="Arial" w:hAnsi="Arial" w:cs="Arial"/>
          <w:sz w:val="20"/>
          <w:szCs w:val="20"/>
        </w:rPr>
        <w:t>that</w:t>
      </w:r>
      <w:proofErr w:type="gramEnd"/>
      <w:r w:rsidRPr="007F323E">
        <w:rPr>
          <w:rFonts w:ascii="Arial" w:hAnsi="Arial" w:cs="Arial"/>
          <w:sz w:val="20"/>
          <w:szCs w:val="20"/>
        </w:rPr>
        <w:t xml:space="preserve"> but we know Herod did not think much of Christians.</w:t>
      </w:r>
    </w:p>
    <w:p w14:paraId="3A9F9637"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There is </w:t>
      </w:r>
      <w:proofErr w:type="gramStart"/>
      <w:r w:rsidRPr="007F323E">
        <w:rPr>
          <w:rFonts w:ascii="Arial" w:hAnsi="Arial" w:cs="Arial"/>
          <w:sz w:val="20"/>
          <w:szCs w:val="20"/>
        </w:rPr>
        <w:t>the thought</w:t>
      </w:r>
      <w:proofErr w:type="gramEnd"/>
      <w:r w:rsidRPr="007F323E">
        <w:rPr>
          <w:rFonts w:ascii="Arial" w:hAnsi="Arial" w:cs="Arial"/>
          <w:sz w:val="20"/>
          <w:szCs w:val="20"/>
        </w:rPr>
        <w:t xml:space="preserve"> that Manaen may have been a slave in the house of Herod’s parents and grew up there and was later possibly freed by Herod, since this was a practice by some in the ancient world. In Greek culture, friendships from youth could determine political roles. </w:t>
      </w:r>
    </w:p>
    <w:p w14:paraId="17529CCA"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This shows that God can work in the lives of anyone, even those whose acquaintances may not have an interest in the Christian faith.</w:t>
      </w:r>
    </w:p>
    <w:p w14:paraId="5755BEEF"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5) Saul, or Paul. We know about him. Church planter, writer of 13 books of the NT, a theologian of the highest order. We could do a </w:t>
      </w:r>
      <w:proofErr w:type="spellStart"/>
      <w:r w:rsidRPr="007F323E">
        <w:rPr>
          <w:rFonts w:ascii="Arial" w:hAnsi="Arial" w:cs="Arial"/>
          <w:sz w:val="20"/>
          <w:szCs w:val="20"/>
        </w:rPr>
        <w:t>months</w:t>
      </w:r>
      <w:proofErr w:type="spellEnd"/>
      <w:r w:rsidRPr="007F323E">
        <w:rPr>
          <w:rFonts w:ascii="Arial" w:hAnsi="Arial" w:cs="Arial"/>
          <w:sz w:val="20"/>
          <w:szCs w:val="20"/>
        </w:rPr>
        <w:t xml:space="preserve"> long series on him alone, which we might.</w:t>
      </w:r>
    </w:p>
    <w:p w14:paraId="0F8AB097" w14:textId="77777777" w:rsidR="007F323E" w:rsidRPr="007F323E" w:rsidRDefault="007F323E" w:rsidP="007F323E">
      <w:pPr>
        <w:pStyle w:val="NormalWeb"/>
        <w:rPr>
          <w:rFonts w:ascii="Arial" w:hAnsi="Arial" w:cs="Arial"/>
          <w:sz w:val="20"/>
          <w:szCs w:val="20"/>
        </w:rPr>
      </w:pPr>
      <w:proofErr w:type="gramStart"/>
      <w:r w:rsidRPr="007F323E">
        <w:rPr>
          <w:rFonts w:ascii="Arial" w:hAnsi="Arial" w:cs="Arial"/>
          <w:sz w:val="20"/>
          <w:szCs w:val="20"/>
        </w:rPr>
        <w:t>So</w:t>
      </w:r>
      <w:proofErr w:type="gramEnd"/>
      <w:r w:rsidRPr="007F323E">
        <w:rPr>
          <w:rFonts w:ascii="Arial" w:hAnsi="Arial" w:cs="Arial"/>
          <w:sz w:val="20"/>
          <w:szCs w:val="20"/>
        </w:rPr>
        <w:t xml:space="preserve"> what are a few things that we can keep in mind as we look at these individuals that are applicable for us:</w:t>
      </w:r>
    </w:p>
    <w:p w14:paraId="56A55B8F"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rPr>
        <w:t xml:space="preserve">1) God uses people from all walks of life, </w:t>
      </w:r>
      <w:proofErr w:type="gramStart"/>
      <w:r w:rsidRPr="007F323E">
        <w:rPr>
          <w:rFonts w:ascii="Arial" w:hAnsi="Arial" w:cs="Arial"/>
          <w:b/>
          <w:bCs/>
          <w:sz w:val="20"/>
          <w:szCs w:val="20"/>
        </w:rPr>
        <w:t>culture</w:t>
      </w:r>
      <w:proofErr w:type="gramEnd"/>
      <w:r w:rsidRPr="007F323E">
        <w:rPr>
          <w:rFonts w:ascii="Arial" w:hAnsi="Arial" w:cs="Arial"/>
          <w:b/>
          <w:bCs/>
          <w:sz w:val="20"/>
          <w:szCs w:val="20"/>
        </w:rPr>
        <w:t xml:space="preserve"> and society. </w:t>
      </w:r>
      <w:r w:rsidRPr="007F323E">
        <w:rPr>
          <w:rFonts w:ascii="Arial" w:hAnsi="Arial" w:cs="Arial"/>
          <w:sz w:val="20"/>
          <w:szCs w:val="20"/>
        </w:rPr>
        <w:t>We are not talking about people who are living in open sin against God and do not care about that. As a church, we need to be careful regarding who does ministry, etc., though we encourage everyone who knows the Lord to be involved in some way.</w:t>
      </w:r>
    </w:p>
    <w:p w14:paraId="20B65A76"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But the fact is, we have put up barriers that were never intended to be there when it comes to church and society. In our culture, it might be race, our social standing, our money, where we go or went to school, where we work. We </w:t>
      </w:r>
      <w:proofErr w:type="gramStart"/>
      <w:r w:rsidRPr="007F323E">
        <w:rPr>
          <w:rFonts w:ascii="Arial" w:hAnsi="Arial" w:cs="Arial"/>
          <w:sz w:val="20"/>
          <w:szCs w:val="20"/>
        </w:rPr>
        <w:t>have a tendency to</w:t>
      </w:r>
      <w:proofErr w:type="gramEnd"/>
      <w:r w:rsidRPr="007F323E">
        <w:rPr>
          <w:rFonts w:ascii="Arial" w:hAnsi="Arial" w:cs="Arial"/>
          <w:sz w:val="20"/>
          <w:szCs w:val="20"/>
        </w:rPr>
        <w:t xml:space="preserve"> turn people off to the message of the Gospel because of walls that we put up.</w:t>
      </w:r>
    </w:p>
    <w:p w14:paraId="0EB92EB9"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Now, having said that I want to add my thoughts. People need to know that when they come to Oakridge, for example, a couple of things will happen. This is the goal anyway.</w:t>
      </w:r>
    </w:p>
    <w:p w14:paraId="7142181D"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u w:val="single"/>
        </w:rPr>
        <w:t>One</w:t>
      </w:r>
      <w:r w:rsidRPr="007F323E">
        <w:rPr>
          <w:rFonts w:ascii="Arial" w:hAnsi="Arial" w:cs="Arial"/>
          <w:sz w:val="20"/>
          <w:szCs w:val="20"/>
        </w:rPr>
        <w:t xml:space="preserve">, they will be greeted and treated well, whoever they are. </w:t>
      </w:r>
      <w:r w:rsidRPr="007F323E">
        <w:rPr>
          <w:rFonts w:ascii="Arial" w:hAnsi="Arial" w:cs="Arial"/>
          <w:b/>
          <w:bCs/>
          <w:sz w:val="20"/>
          <w:szCs w:val="20"/>
          <w:u w:val="single"/>
        </w:rPr>
        <w:t>Two</w:t>
      </w:r>
      <w:r w:rsidRPr="007F323E">
        <w:rPr>
          <w:rFonts w:ascii="Arial" w:hAnsi="Arial" w:cs="Arial"/>
          <w:sz w:val="20"/>
          <w:szCs w:val="20"/>
        </w:rPr>
        <w:t>, they will hear the truth of God’s Word and it is the Word that changes lives and grows us into the image of Christ. Thus, if someone is living in sin, we are to allow the Word to change them. We do not have to agree with them and their choices, but we know what the power of God can do. Now, the Lord may use someone to help these people deal with their sin issue, but it is the Word that changes lives.</w:t>
      </w:r>
    </w:p>
    <w:p w14:paraId="0FA4177C"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u w:val="single"/>
        </w:rPr>
        <w:t>Three</w:t>
      </w:r>
      <w:r w:rsidRPr="007F323E">
        <w:rPr>
          <w:rFonts w:ascii="Arial" w:hAnsi="Arial" w:cs="Arial"/>
          <w:sz w:val="20"/>
          <w:szCs w:val="20"/>
        </w:rPr>
        <w:t xml:space="preserve">, people are welcome here unless their motives are destructive. We have a responsibility to protect the flock as well. That is part of being an elder, a shepherd in the church, or an attender of Oakridge. This </w:t>
      </w:r>
      <w:r w:rsidRPr="007F323E">
        <w:rPr>
          <w:rFonts w:ascii="Arial" w:hAnsi="Arial" w:cs="Arial"/>
          <w:sz w:val="20"/>
          <w:szCs w:val="20"/>
        </w:rPr>
        <w:lastRenderedPageBreak/>
        <w:t xml:space="preserve">covers a wide range of areas that we need to keep an eye </w:t>
      </w:r>
      <w:proofErr w:type="gramStart"/>
      <w:r w:rsidRPr="007F323E">
        <w:rPr>
          <w:rFonts w:ascii="Arial" w:hAnsi="Arial" w:cs="Arial"/>
          <w:sz w:val="20"/>
          <w:szCs w:val="20"/>
        </w:rPr>
        <w:t>on</w:t>
      </w:r>
      <w:proofErr w:type="gramEnd"/>
      <w:r w:rsidRPr="007F323E">
        <w:rPr>
          <w:rFonts w:ascii="Arial" w:hAnsi="Arial" w:cs="Arial"/>
          <w:sz w:val="20"/>
          <w:szCs w:val="20"/>
        </w:rPr>
        <w:t xml:space="preserve"> and I am not going to discuss that here. But let’s remember that God is not bound by culture and societal standing. He </w:t>
      </w:r>
      <w:proofErr w:type="gramStart"/>
      <w:r w:rsidRPr="007F323E">
        <w:rPr>
          <w:rFonts w:ascii="Arial" w:hAnsi="Arial" w:cs="Arial"/>
          <w:sz w:val="20"/>
          <w:szCs w:val="20"/>
        </w:rPr>
        <w:t>uses</w:t>
      </w:r>
      <w:proofErr w:type="gramEnd"/>
      <w:r w:rsidRPr="007F323E">
        <w:rPr>
          <w:rFonts w:ascii="Arial" w:hAnsi="Arial" w:cs="Arial"/>
          <w:sz w:val="20"/>
          <w:szCs w:val="20"/>
        </w:rPr>
        <w:t xml:space="preserve"> rich or poor, educated with </w:t>
      </w:r>
      <w:proofErr w:type="gramStart"/>
      <w:r w:rsidRPr="007F323E">
        <w:rPr>
          <w:rFonts w:ascii="Arial" w:hAnsi="Arial" w:cs="Arial"/>
          <w:sz w:val="20"/>
          <w:szCs w:val="20"/>
        </w:rPr>
        <w:t>PH.D’s</w:t>
      </w:r>
      <w:proofErr w:type="gramEnd"/>
      <w:r w:rsidRPr="007F323E">
        <w:rPr>
          <w:rFonts w:ascii="Arial" w:hAnsi="Arial" w:cs="Arial"/>
          <w:sz w:val="20"/>
          <w:szCs w:val="20"/>
        </w:rPr>
        <w:t xml:space="preserve"> and those who did not attend college.</w:t>
      </w:r>
    </w:p>
    <w:p w14:paraId="2525A8C5"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God uses willing people and these five that are mentioned in Acts 13 were open to the Lord and willing to be used for His glory. That is what it is about. </w:t>
      </w:r>
    </w:p>
    <w:p w14:paraId="30C8544D"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rPr>
        <w:t>2) Who we have in leadership matters.</w:t>
      </w:r>
      <w:r w:rsidRPr="007F323E">
        <w:rPr>
          <w:rFonts w:ascii="Arial" w:hAnsi="Arial" w:cs="Arial"/>
          <w:sz w:val="20"/>
          <w:szCs w:val="20"/>
        </w:rPr>
        <w:t xml:space="preserve"> We may not know the qualifications, per se, of the people listed in Acts 13, but my guess is that they were individuals filled with the Holy Spirit and who had a close walk with God. More on that in a moment. We know that to be the case of Barnabas from Acts 11. </w:t>
      </w:r>
    </w:p>
    <w:p w14:paraId="1056D36F"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We also see from Acts 13:2 that this group of leaders was worshipping the Lord and chose to fast as they sought </w:t>
      </w:r>
      <w:proofErr w:type="gramStart"/>
      <w:r w:rsidRPr="007F323E">
        <w:rPr>
          <w:rFonts w:ascii="Arial" w:hAnsi="Arial" w:cs="Arial"/>
          <w:sz w:val="20"/>
          <w:szCs w:val="20"/>
        </w:rPr>
        <w:t>God</w:t>
      </w:r>
      <w:proofErr w:type="gramEnd"/>
      <w:r w:rsidRPr="007F323E">
        <w:rPr>
          <w:rFonts w:ascii="Arial" w:hAnsi="Arial" w:cs="Arial"/>
          <w:sz w:val="20"/>
          <w:szCs w:val="20"/>
        </w:rPr>
        <w:t xml:space="preserve"> and they were led to send out Paul and Barnabas to do ministry. It is true that we can go through the motions of church life, where we show up, do our part, but the rest of the week our Christianity isn’t really shining. These guys were in tune with </w:t>
      </w:r>
      <w:proofErr w:type="gramStart"/>
      <w:r w:rsidRPr="007F323E">
        <w:rPr>
          <w:rFonts w:ascii="Arial" w:hAnsi="Arial" w:cs="Arial"/>
          <w:sz w:val="20"/>
          <w:szCs w:val="20"/>
        </w:rPr>
        <w:t>God</w:t>
      </w:r>
      <w:proofErr w:type="gramEnd"/>
      <w:r w:rsidRPr="007F323E">
        <w:rPr>
          <w:rFonts w:ascii="Arial" w:hAnsi="Arial" w:cs="Arial"/>
          <w:sz w:val="20"/>
          <w:szCs w:val="20"/>
        </w:rPr>
        <w:t xml:space="preserve"> and it showed.</w:t>
      </w:r>
    </w:p>
    <w:p w14:paraId="6DFA0B69"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We don’t put people in leadership roles just to fill positions. It is important what kind of walk with God people have. Serving is open to just about everyone, leadership is not. But the fact is, and it may sound </w:t>
      </w:r>
      <w:proofErr w:type="gramStart"/>
      <w:r w:rsidRPr="007F323E">
        <w:rPr>
          <w:rFonts w:ascii="Arial" w:hAnsi="Arial" w:cs="Arial"/>
          <w:sz w:val="20"/>
          <w:szCs w:val="20"/>
        </w:rPr>
        <w:t>contradictory</w:t>
      </w:r>
      <w:proofErr w:type="gramEnd"/>
      <w:r w:rsidRPr="007F323E">
        <w:rPr>
          <w:rFonts w:ascii="Arial" w:hAnsi="Arial" w:cs="Arial"/>
          <w:sz w:val="20"/>
          <w:szCs w:val="20"/>
        </w:rPr>
        <w:t xml:space="preserve"> but it is not, we all are leaders at some point in our life. </w:t>
      </w:r>
    </w:p>
    <w:p w14:paraId="2C949CED"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If you are a parent, you are a leader. If </w:t>
      </w:r>
      <w:proofErr w:type="spellStart"/>
      <w:proofErr w:type="gramStart"/>
      <w:r w:rsidRPr="007F323E">
        <w:rPr>
          <w:rFonts w:ascii="Arial" w:hAnsi="Arial" w:cs="Arial"/>
          <w:sz w:val="20"/>
          <w:szCs w:val="20"/>
        </w:rPr>
        <w:t>your</w:t>
      </w:r>
      <w:proofErr w:type="spellEnd"/>
      <w:proofErr w:type="gramEnd"/>
      <w:r w:rsidRPr="007F323E">
        <w:rPr>
          <w:rFonts w:ascii="Arial" w:hAnsi="Arial" w:cs="Arial"/>
          <w:sz w:val="20"/>
          <w:szCs w:val="20"/>
        </w:rPr>
        <w:t xml:space="preserve"> the captain of your sports team, you are a leader. If you oversee a project, you are a leader. I believe at some point in life we all are </w:t>
      </w:r>
      <w:proofErr w:type="gramStart"/>
      <w:r w:rsidRPr="007F323E">
        <w:rPr>
          <w:rFonts w:ascii="Arial" w:hAnsi="Arial" w:cs="Arial"/>
          <w:sz w:val="20"/>
          <w:szCs w:val="20"/>
        </w:rPr>
        <w:t>leaders</w:t>
      </w:r>
      <w:proofErr w:type="gramEnd"/>
      <w:r w:rsidRPr="007F323E">
        <w:rPr>
          <w:rFonts w:ascii="Arial" w:hAnsi="Arial" w:cs="Arial"/>
          <w:sz w:val="20"/>
          <w:szCs w:val="20"/>
        </w:rPr>
        <w:t xml:space="preserve"> but I am speaking specifically of leadership in a church though we all should strive to be Godly leaders since we all fill that role at some point.</w:t>
      </w:r>
    </w:p>
    <w:p w14:paraId="5C550B95"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In fact, I think Acts 6 and Titus 1 and 1 Timothy 3 give us some idea of the type of people we want in roles of leadership and beyond that, these passages have character traits and spiritual attitudes that we all should strive for.</w:t>
      </w:r>
    </w:p>
    <w:p w14:paraId="45AA4B04"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We want to have a good reputation among Christians and non-church people (Acts 6:3). We should be people who walk under the control of the Holy Spirit and trust me, you can tell if someone is not being controlled by God. We also want to be people of wisdom, who know how to apply God’s Word to everyday life. And people of faith, people who trust in God and live it.</w:t>
      </w:r>
    </w:p>
    <w:p w14:paraId="310CA3E8"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We need to be even-tempered, above reproach, which means that if someone were to say something negative about us, upon examination it is shown to be false. We must not be angry </w:t>
      </w:r>
      <w:proofErr w:type="gramStart"/>
      <w:r w:rsidRPr="007F323E">
        <w:rPr>
          <w:rFonts w:ascii="Arial" w:hAnsi="Arial" w:cs="Arial"/>
          <w:sz w:val="20"/>
          <w:szCs w:val="20"/>
        </w:rPr>
        <w:t>person, and</w:t>
      </w:r>
      <w:proofErr w:type="gramEnd"/>
      <w:r w:rsidRPr="007F323E">
        <w:rPr>
          <w:rFonts w:ascii="Arial" w:hAnsi="Arial" w:cs="Arial"/>
          <w:sz w:val="20"/>
          <w:szCs w:val="20"/>
        </w:rPr>
        <w:t xml:space="preserve"> be content and not serving for our own gain.</w:t>
      </w:r>
    </w:p>
    <w:p w14:paraId="4CF8D1BF"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These are qualities that everyone should pursue. In our constitution as a church, we break down, specifically for eldership, the qualifications expected from a Biblical standpoint. We also follow what Scripture says, or try to, when it comes to deacons/deaconess’, who are ministry team leaders.</w:t>
      </w:r>
    </w:p>
    <w:p w14:paraId="00937DC2"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Some churches that I personally attended or worked in years ago chose people for leadership based on popularity, or whether they were good with a wrench (not to club people over the head but if they could fix things). Nothing was based on spiritual qualifications.</w:t>
      </w:r>
    </w:p>
    <w:p w14:paraId="354C2823"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Leading, which all of us do at one point, is something that we should make sure that we are ourselves striving after the traits shown in the passages we have noted - Acts 6; Titus 1; 1 Tim. 3. I think men and women can learn from these. Plus, a reading of Titus 2 helps us also.</w:t>
      </w:r>
    </w:p>
    <w:p w14:paraId="45AC8415"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We are a stickler for leadership here. That is why there is a process for being an elder. The church gets to interview any </w:t>
      </w:r>
      <w:proofErr w:type="gramStart"/>
      <w:r w:rsidRPr="007F323E">
        <w:rPr>
          <w:rFonts w:ascii="Arial" w:hAnsi="Arial" w:cs="Arial"/>
          <w:sz w:val="20"/>
          <w:szCs w:val="20"/>
        </w:rPr>
        <w:t>candidates, and</w:t>
      </w:r>
      <w:proofErr w:type="gramEnd"/>
      <w:r w:rsidRPr="007F323E">
        <w:rPr>
          <w:rFonts w:ascii="Arial" w:hAnsi="Arial" w:cs="Arial"/>
          <w:sz w:val="20"/>
          <w:szCs w:val="20"/>
        </w:rPr>
        <w:t xml:space="preserve"> </w:t>
      </w:r>
      <w:proofErr w:type="gramStart"/>
      <w:r w:rsidRPr="007F323E">
        <w:rPr>
          <w:rFonts w:ascii="Arial" w:hAnsi="Arial" w:cs="Arial"/>
          <w:sz w:val="20"/>
          <w:szCs w:val="20"/>
        </w:rPr>
        <w:t>have</w:t>
      </w:r>
      <w:proofErr w:type="gramEnd"/>
      <w:r w:rsidRPr="007F323E">
        <w:rPr>
          <w:rFonts w:ascii="Arial" w:hAnsi="Arial" w:cs="Arial"/>
          <w:sz w:val="20"/>
          <w:szCs w:val="20"/>
        </w:rPr>
        <w:t xml:space="preserve"> two weeks to ask questions to them outside of the interview. We look at their life as compared to Scripture.</w:t>
      </w:r>
    </w:p>
    <w:p w14:paraId="0653F5E8"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rPr>
        <w:lastRenderedPageBreak/>
        <w:t>3) When it comes to church leadership, there needs to be a process and guidelines that we use.</w:t>
      </w:r>
      <w:r w:rsidRPr="007F323E">
        <w:rPr>
          <w:rFonts w:ascii="Arial" w:hAnsi="Arial" w:cs="Arial"/>
          <w:sz w:val="20"/>
          <w:szCs w:val="20"/>
        </w:rPr>
        <w:t xml:space="preserve"> This should be true at work too but as many of you know, that is not always the case and as I have just mentioned, it is not always true in churches either.</w:t>
      </w:r>
    </w:p>
    <w:p w14:paraId="5E0D8006"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But this group mentioned in Acts 13 was worshipping and fasting. As they did that, God told them that Barnabas and Saul would be taken from this five and be sent on a ministry. It tells me two things </w:t>
      </w:r>
      <w:proofErr w:type="gramStart"/>
      <w:r w:rsidRPr="007F323E">
        <w:rPr>
          <w:rFonts w:ascii="Arial" w:hAnsi="Arial" w:cs="Arial"/>
          <w:sz w:val="20"/>
          <w:szCs w:val="20"/>
        </w:rPr>
        <w:t>by</w:t>
      </w:r>
      <w:proofErr w:type="gramEnd"/>
      <w:r w:rsidRPr="007F323E">
        <w:rPr>
          <w:rFonts w:ascii="Arial" w:hAnsi="Arial" w:cs="Arial"/>
          <w:sz w:val="20"/>
          <w:szCs w:val="20"/>
        </w:rPr>
        <w:t xml:space="preserve"> what they were doing.</w:t>
      </w:r>
    </w:p>
    <w:p w14:paraId="46F54F9B"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u w:val="single"/>
        </w:rPr>
        <w:t>One</w:t>
      </w:r>
      <w:r w:rsidRPr="007F323E">
        <w:rPr>
          <w:rFonts w:ascii="Arial" w:hAnsi="Arial" w:cs="Arial"/>
          <w:sz w:val="20"/>
          <w:szCs w:val="20"/>
        </w:rPr>
        <w:t xml:space="preserve">, they were focused on the Person of </w:t>
      </w:r>
      <w:proofErr w:type="gramStart"/>
      <w:r w:rsidRPr="007F323E">
        <w:rPr>
          <w:rFonts w:ascii="Arial" w:hAnsi="Arial" w:cs="Arial"/>
          <w:sz w:val="20"/>
          <w:szCs w:val="20"/>
        </w:rPr>
        <w:t>God</w:t>
      </w:r>
      <w:proofErr w:type="gramEnd"/>
      <w:r w:rsidRPr="007F323E">
        <w:rPr>
          <w:rFonts w:ascii="Arial" w:hAnsi="Arial" w:cs="Arial"/>
          <w:sz w:val="20"/>
          <w:szCs w:val="20"/>
        </w:rPr>
        <w:t xml:space="preserve"> and they were giving Him the respect that He deserves and the ministry attitude that came from that. I see that in the word “worshipping.” The word was used in the ancient world to describe someone who served in a public office at one’s own expense and it expanded from there such as in the Greek OT (the Septuagint) was used to “do a service, perform a work” and specifically it </w:t>
      </w:r>
      <w:proofErr w:type="gramStart"/>
      <w:r w:rsidRPr="007F323E">
        <w:rPr>
          <w:rFonts w:ascii="Arial" w:hAnsi="Arial" w:cs="Arial"/>
          <w:sz w:val="20"/>
          <w:szCs w:val="20"/>
        </w:rPr>
        <w:t>was connected with</w:t>
      </w:r>
      <w:proofErr w:type="gramEnd"/>
      <w:r w:rsidRPr="007F323E">
        <w:rPr>
          <w:rFonts w:ascii="Arial" w:hAnsi="Arial" w:cs="Arial"/>
          <w:sz w:val="20"/>
          <w:szCs w:val="20"/>
        </w:rPr>
        <w:t xml:space="preserve"> the priests and Levites.</w:t>
      </w:r>
    </w:p>
    <w:p w14:paraId="4BFBB697"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They were not sitting around singing though that is part of worship. The word here clearly means they were ministering to others and doing ministry, whatever that may have looked like. God does not want lazy leaders or people who are not involved in the church already. If we are lazy in our relationship with God, we can’t lead.</w:t>
      </w:r>
    </w:p>
    <w:p w14:paraId="12988B10"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The word “worshipping” as used here has to do with Christians serving Christ, whether by prayer, instruction, or in some other way (Thayer). It means to do </w:t>
      </w:r>
      <w:proofErr w:type="gramStart"/>
      <w:r w:rsidRPr="007F323E">
        <w:rPr>
          <w:rFonts w:ascii="Arial" w:hAnsi="Arial" w:cs="Arial"/>
          <w:sz w:val="20"/>
          <w:szCs w:val="20"/>
        </w:rPr>
        <w:t>service, or</w:t>
      </w:r>
      <w:proofErr w:type="gramEnd"/>
      <w:r w:rsidRPr="007F323E">
        <w:rPr>
          <w:rFonts w:ascii="Arial" w:hAnsi="Arial" w:cs="Arial"/>
          <w:sz w:val="20"/>
          <w:szCs w:val="20"/>
        </w:rPr>
        <w:t xml:space="preserve"> perform a work. But in doing so, I believe they did it out of respect for God. They were already serving when the Holy Spirit spoke to them about Paul and Barnabas.</w:t>
      </w:r>
    </w:p>
    <w:p w14:paraId="011B8DE1"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u w:val="single"/>
        </w:rPr>
        <w:t>Second</w:t>
      </w:r>
      <w:r w:rsidRPr="007F323E">
        <w:rPr>
          <w:rFonts w:ascii="Arial" w:hAnsi="Arial" w:cs="Arial"/>
          <w:sz w:val="20"/>
          <w:szCs w:val="20"/>
        </w:rPr>
        <w:t>, they were fasting, meaning that they were seeking God in prayer and study of the Word. To me, it shows how important wisdom is. Applied in this situation, it meant listening to God through His Word. For us today, it is looking at someone and comparing how they line up their life with the Scriptures, being careful about who we put in charge of something.</w:t>
      </w:r>
    </w:p>
    <w:p w14:paraId="191E9289"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We read that the Holy Spirit spoke to them. Whether this was audible or in their hearts as they served and drew near to God by fasting, He told them to “set apart,” as we have noted, Paul and Barnabas. The word “said” is an aorist tense verb, meaning this happened one time. It was not a continuous thing.</w:t>
      </w:r>
    </w:p>
    <w:p w14:paraId="44E8422D"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The church was in its infant stage and God wanted to make sure that the message was spread throughout the world. When God </w:t>
      </w:r>
      <w:proofErr w:type="gramStart"/>
      <w:r w:rsidRPr="007F323E">
        <w:rPr>
          <w:rFonts w:ascii="Arial" w:hAnsi="Arial" w:cs="Arial"/>
          <w:sz w:val="20"/>
          <w:szCs w:val="20"/>
        </w:rPr>
        <w:t>spoke</w:t>
      </w:r>
      <w:proofErr w:type="gramEnd"/>
      <w:r w:rsidRPr="007F323E">
        <w:rPr>
          <w:rFonts w:ascii="Arial" w:hAnsi="Arial" w:cs="Arial"/>
          <w:sz w:val="20"/>
          <w:szCs w:val="20"/>
        </w:rPr>
        <w:t xml:space="preserve"> the church listened. Whether this was audible, spoken through one of the five, or placed in the hearts of these men, it is hard to say. </w:t>
      </w:r>
      <w:proofErr w:type="gramStart"/>
      <w:r w:rsidRPr="007F323E">
        <w:rPr>
          <w:rFonts w:ascii="Arial" w:hAnsi="Arial" w:cs="Arial"/>
          <w:sz w:val="20"/>
          <w:szCs w:val="20"/>
        </w:rPr>
        <w:t>Usually</w:t>
      </w:r>
      <w:proofErr w:type="gramEnd"/>
      <w:r w:rsidRPr="007F323E">
        <w:rPr>
          <w:rFonts w:ascii="Arial" w:hAnsi="Arial" w:cs="Arial"/>
          <w:sz w:val="20"/>
          <w:szCs w:val="20"/>
        </w:rPr>
        <w:t xml:space="preserve"> the idea of something spoken is behind the word.</w:t>
      </w:r>
    </w:p>
    <w:p w14:paraId="1D3F845D"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rPr>
        <w:t xml:space="preserve">Point: </w:t>
      </w:r>
      <w:r w:rsidRPr="007F323E">
        <w:rPr>
          <w:rFonts w:ascii="Arial" w:hAnsi="Arial" w:cs="Arial"/>
          <w:sz w:val="20"/>
          <w:szCs w:val="20"/>
        </w:rPr>
        <w:t xml:space="preserve">Have a process. We look at leaders or potential leaders and compare them to what Scripture says are the guidelines, the qualifications of leaders. And sometimes people who are qualified to lead choose not </w:t>
      </w:r>
      <w:proofErr w:type="gramStart"/>
      <w:r w:rsidRPr="007F323E">
        <w:rPr>
          <w:rFonts w:ascii="Arial" w:hAnsi="Arial" w:cs="Arial"/>
          <w:sz w:val="20"/>
          <w:szCs w:val="20"/>
        </w:rPr>
        <w:t>to</w:t>
      </w:r>
      <w:proofErr w:type="gramEnd"/>
      <w:r w:rsidRPr="007F323E">
        <w:rPr>
          <w:rFonts w:ascii="Arial" w:hAnsi="Arial" w:cs="Arial"/>
          <w:sz w:val="20"/>
          <w:szCs w:val="20"/>
        </w:rPr>
        <w:t xml:space="preserve"> but they still serve, just not in a leadership role like an elder or ministry team leader. We have many ministries going on in our </w:t>
      </w:r>
      <w:proofErr w:type="gramStart"/>
      <w:r w:rsidRPr="007F323E">
        <w:rPr>
          <w:rFonts w:ascii="Arial" w:hAnsi="Arial" w:cs="Arial"/>
          <w:sz w:val="20"/>
          <w:szCs w:val="20"/>
        </w:rPr>
        <w:t>church</w:t>
      </w:r>
      <w:proofErr w:type="gramEnd"/>
      <w:r w:rsidRPr="007F323E">
        <w:rPr>
          <w:rFonts w:ascii="Arial" w:hAnsi="Arial" w:cs="Arial"/>
          <w:sz w:val="20"/>
          <w:szCs w:val="20"/>
        </w:rPr>
        <w:t xml:space="preserve"> but all are led by people who we are comfortable with as leaders.</w:t>
      </w:r>
    </w:p>
    <w:p w14:paraId="28C5B502" w14:textId="77777777" w:rsidR="007F323E" w:rsidRPr="007F323E" w:rsidRDefault="007F323E" w:rsidP="007F323E">
      <w:pPr>
        <w:pStyle w:val="NormalWeb"/>
        <w:rPr>
          <w:rFonts w:ascii="Arial" w:hAnsi="Arial" w:cs="Arial"/>
          <w:sz w:val="20"/>
          <w:szCs w:val="20"/>
        </w:rPr>
      </w:pPr>
      <w:r w:rsidRPr="007F323E">
        <w:rPr>
          <w:rFonts w:ascii="Arial" w:hAnsi="Arial" w:cs="Arial"/>
          <w:b/>
          <w:bCs/>
          <w:sz w:val="20"/>
          <w:szCs w:val="20"/>
        </w:rPr>
        <w:t xml:space="preserve">4) Leaders should be recognized. </w:t>
      </w:r>
      <w:r w:rsidRPr="007F323E">
        <w:rPr>
          <w:rFonts w:ascii="Arial" w:hAnsi="Arial" w:cs="Arial"/>
          <w:sz w:val="20"/>
          <w:szCs w:val="20"/>
        </w:rPr>
        <w:t xml:space="preserve">Whether it is with a meal, or a card, a public “thank you”, we cannot overlook the ministries people do. In Acts 13:3, there was the </w:t>
      </w:r>
      <w:proofErr w:type="gramStart"/>
      <w:r w:rsidRPr="007F323E">
        <w:rPr>
          <w:rFonts w:ascii="Arial" w:hAnsi="Arial" w:cs="Arial"/>
          <w:sz w:val="20"/>
          <w:szCs w:val="20"/>
        </w:rPr>
        <w:t>laying on</w:t>
      </w:r>
      <w:proofErr w:type="gramEnd"/>
      <w:r w:rsidRPr="007F323E">
        <w:rPr>
          <w:rFonts w:ascii="Arial" w:hAnsi="Arial" w:cs="Arial"/>
          <w:sz w:val="20"/>
          <w:szCs w:val="20"/>
        </w:rPr>
        <w:t xml:space="preserve"> of hands by other leaders on Paul and Barnabas. This followed a time of prayer and fasting before making this public declaration.</w:t>
      </w:r>
    </w:p>
    <w:p w14:paraId="43BDE3AB"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Let me say something about the “laying on of hands” here. This was not to impart to them the Holy Spirit or some spiritual gift. This was a public endorsement of their ministry to go and carry out the continued mission of the Gospel. This happened in Jerusalem with the seven chosen to help the widows (Acts 6:1-6).</w:t>
      </w:r>
    </w:p>
    <w:p w14:paraId="66D3FE12"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lastRenderedPageBreak/>
        <w:t xml:space="preserve">In the OT, this was done for people set aside for an office (Num. 27:23), and in Numbers, it is speaking about Joshua as Moses’ successor or to bless someone (Gen. 48:14) or to dedicate something to God (Lev. 1:4). </w:t>
      </w:r>
    </w:p>
    <w:p w14:paraId="6DC6E868"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I want to have </w:t>
      </w:r>
      <w:proofErr w:type="gramStart"/>
      <w:r w:rsidRPr="007F323E">
        <w:rPr>
          <w:rFonts w:ascii="Arial" w:hAnsi="Arial" w:cs="Arial"/>
          <w:sz w:val="20"/>
          <w:szCs w:val="20"/>
        </w:rPr>
        <w:t>us</w:t>
      </w:r>
      <w:proofErr w:type="gramEnd"/>
      <w:r w:rsidRPr="007F323E">
        <w:rPr>
          <w:rFonts w:ascii="Arial" w:hAnsi="Arial" w:cs="Arial"/>
          <w:sz w:val="20"/>
          <w:szCs w:val="20"/>
        </w:rPr>
        <w:t xml:space="preserve"> turn and speak for a </w:t>
      </w:r>
      <w:proofErr w:type="gramStart"/>
      <w:r w:rsidRPr="007F323E">
        <w:rPr>
          <w:rFonts w:ascii="Arial" w:hAnsi="Arial" w:cs="Arial"/>
          <w:sz w:val="20"/>
          <w:szCs w:val="20"/>
        </w:rPr>
        <w:t>moment</w:t>
      </w:r>
      <w:proofErr w:type="gramEnd"/>
      <w:r w:rsidRPr="007F323E">
        <w:rPr>
          <w:rFonts w:ascii="Arial" w:hAnsi="Arial" w:cs="Arial"/>
          <w:sz w:val="20"/>
          <w:szCs w:val="20"/>
        </w:rPr>
        <w:t xml:space="preserve"> about 1 Tim. 4:14. Let me say a couple of things about this text. </w:t>
      </w:r>
      <w:r w:rsidRPr="007F323E">
        <w:rPr>
          <w:rFonts w:ascii="Arial" w:hAnsi="Arial" w:cs="Arial"/>
          <w:sz w:val="20"/>
          <w:szCs w:val="20"/>
          <w:u w:val="single"/>
        </w:rPr>
        <w:t>First</w:t>
      </w:r>
      <w:r w:rsidRPr="007F323E">
        <w:rPr>
          <w:rFonts w:ascii="Arial" w:hAnsi="Arial" w:cs="Arial"/>
          <w:sz w:val="20"/>
          <w:szCs w:val="20"/>
        </w:rPr>
        <w:t>, Timothy was struggling in his ministry. That is seen in the context of 1 Timothy. He was facing some difficult people and situations.</w:t>
      </w:r>
    </w:p>
    <w:p w14:paraId="02CEBEE4"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u w:val="single"/>
        </w:rPr>
        <w:t>Second</w:t>
      </w:r>
      <w:r w:rsidRPr="007F323E">
        <w:rPr>
          <w:rFonts w:ascii="Arial" w:hAnsi="Arial" w:cs="Arial"/>
          <w:sz w:val="20"/>
          <w:szCs w:val="20"/>
        </w:rPr>
        <w:t xml:space="preserve">, Paul’s words to him are to encourage him to remember his ministry beginnings. We do not know what his gift </w:t>
      </w:r>
      <w:proofErr w:type="gramStart"/>
      <w:r w:rsidRPr="007F323E">
        <w:rPr>
          <w:rFonts w:ascii="Arial" w:hAnsi="Arial" w:cs="Arial"/>
          <w:sz w:val="20"/>
          <w:szCs w:val="20"/>
        </w:rPr>
        <w:t>was, unless</w:t>
      </w:r>
      <w:proofErr w:type="gramEnd"/>
      <w:r w:rsidRPr="007F323E">
        <w:rPr>
          <w:rFonts w:ascii="Arial" w:hAnsi="Arial" w:cs="Arial"/>
          <w:sz w:val="20"/>
          <w:szCs w:val="20"/>
        </w:rPr>
        <w:t xml:space="preserve"> it was shepherding or teaching. I don’t know. Or it may not refer to a spiritual gift at all. But I believe it refers to a gift, one that we do not know because it is not mentioned. </w:t>
      </w:r>
      <w:proofErr w:type="gramStart"/>
      <w:r w:rsidRPr="007F323E">
        <w:rPr>
          <w:rFonts w:ascii="Arial" w:hAnsi="Arial" w:cs="Arial"/>
          <w:sz w:val="20"/>
          <w:szCs w:val="20"/>
        </w:rPr>
        <w:t>The majority of</w:t>
      </w:r>
      <w:proofErr w:type="gramEnd"/>
      <w:r w:rsidRPr="007F323E">
        <w:rPr>
          <w:rFonts w:ascii="Arial" w:hAnsi="Arial" w:cs="Arial"/>
          <w:sz w:val="20"/>
          <w:szCs w:val="20"/>
        </w:rPr>
        <w:t xml:space="preserve"> </w:t>
      </w:r>
      <w:proofErr w:type="gramStart"/>
      <w:r w:rsidRPr="007F323E">
        <w:rPr>
          <w:rFonts w:ascii="Arial" w:hAnsi="Arial" w:cs="Arial"/>
          <w:sz w:val="20"/>
          <w:szCs w:val="20"/>
        </w:rPr>
        <w:t>uses</w:t>
      </w:r>
      <w:proofErr w:type="gramEnd"/>
      <w:r w:rsidRPr="007F323E">
        <w:rPr>
          <w:rFonts w:ascii="Arial" w:hAnsi="Arial" w:cs="Arial"/>
          <w:sz w:val="20"/>
          <w:szCs w:val="20"/>
        </w:rPr>
        <w:t xml:space="preserve"> of this word when connected to ministry has the idea of spiritual gifts. Timothy is encouraged to not disregard or be careless of his use of his gifts.</w:t>
      </w:r>
    </w:p>
    <w:p w14:paraId="507DF3E3"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This is not to say he was lazy or somehow neglectful. I think Paul is encouraging Timothy to keep on keeping on. We read that Timothy’s gift was given by prophecy. It may have been that someone noted what Timothy’s gift was and made it known.</w:t>
      </w:r>
    </w:p>
    <w:p w14:paraId="0B023B1D" w14:textId="77777777" w:rsidR="007F323E" w:rsidRPr="007F323E" w:rsidRDefault="007F323E" w:rsidP="007F323E">
      <w:pPr>
        <w:pStyle w:val="NormalWeb"/>
        <w:rPr>
          <w:rFonts w:ascii="Arial" w:hAnsi="Arial" w:cs="Arial"/>
          <w:sz w:val="20"/>
          <w:szCs w:val="20"/>
        </w:rPr>
      </w:pPr>
      <w:proofErr w:type="gramStart"/>
      <w:r w:rsidRPr="007F323E">
        <w:rPr>
          <w:rFonts w:ascii="Arial" w:hAnsi="Arial" w:cs="Arial"/>
          <w:sz w:val="20"/>
          <w:szCs w:val="20"/>
        </w:rPr>
        <w:t>However</w:t>
      </w:r>
      <w:proofErr w:type="gramEnd"/>
      <w:r w:rsidRPr="007F323E">
        <w:rPr>
          <w:rFonts w:ascii="Arial" w:hAnsi="Arial" w:cs="Arial"/>
          <w:sz w:val="20"/>
          <w:szCs w:val="20"/>
        </w:rPr>
        <w:t xml:space="preserve"> Timothy received his spiritual gift, note that the laying on of hands did not confer the gift to him. The Greek word “meta”, “when” in our English translations, means the elders associated themselves with Timothy, supporting him. They did not give him his spiritual gift. They recognized the gift and made a public declaration of support for him. They associated with Timothy.</w:t>
      </w:r>
    </w:p>
    <w:p w14:paraId="6FA28460"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 xml:space="preserve">The point is that in Acts 13, the laying on of hands was a recognition of what God wanted these individuals to do and that the church was behind them. We need to make sure people feel the same here at Oakridge, whether it be through telling them, sending a card, hosting an event for them, or thanking them publicly. We want people to know that you are appreciated, </w:t>
      </w:r>
      <w:proofErr w:type="gramStart"/>
      <w:r w:rsidRPr="007F323E">
        <w:rPr>
          <w:rFonts w:ascii="Arial" w:hAnsi="Arial" w:cs="Arial"/>
          <w:sz w:val="20"/>
          <w:szCs w:val="20"/>
        </w:rPr>
        <w:t>each and every</w:t>
      </w:r>
      <w:proofErr w:type="gramEnd"/>
      <w:r w:rsidRPr="007F323E">
        <w:rPr>
          <w:rFonts w:ascii="Arial" w:hAnsi="Arial" w:cs="Arial"/>
          <w:sz w:val="20"/>
          <w:szCs w:val="20"/>
        </w:rPr>
        <w:t xml:space="preserve"> one of you. “We” are </w:t>
      </w:r>
      <w:proofErr w:type="gramStart"/>
      <w:r w:rsidRPr="007F323E">
        <w:rPr>
          <w:rFonts w:ascii="Arial" w:hAnsi="Arial" w:cs="Arial"/>
          <w:sz w:val="20"/>
          <w:szCs w:val="20"/>
        </w:rPr>
        <w:t>family</w:t>
      </w:r>
      <w:proofErr w:type="gramEnd"/>
      <w:r w:rsidRPr="007F323E">
        <w:rPr>
          <w:rFonts w:ascii="Arial" w:hAnsi="Arial" w:cs="Arial"/>
          <w:sz w:val="20"/>
          <w:szCs w:val="20"/>
        </w:rPr>
        <w:t xml:space="preserve"> and we need to encourage each other.</w:t>
      </w:r>
    </w:p>
    <w:p w14:paraId="48BD4399" w14:textId="77777777" w:rsidR="007F323E" w:rsidRPr="007F323E" w:rsidRDefault="007F323E" w:rsidP="007F323E">
      <w:pPr>
        <w:pStyle w:val="NormalWeb"/>
        <w:rPr>
          <w:rFonts w:ascii="Arial" w:hAnsi="Arial" w:cs="Arial"/>
          <w:sz w:val="20"/>
          <w:szCs w:val="20"/>
        </w:rPr>
      </w:pPr>
      <w:r w:rsidRPr="007F323E">
        <w:rPr>
          <w:rFonts w:ascii="Arial" w:hAnsi="Arial" w:cs="Arial"/>
          <w:sz w:val="20"/>
          <w:szCs w:val="20"/>
        </w:rPr>
        <w:t>Well, that wraps up round two of the Book of Acts. My prayer is that we have been encouraged and have learned some things that we can take and apply to our lives.</w:t>
      </w:r>
    </w:p>
    <w:p w14:paraId="2BD87C56" w14:textId="77777777" w:rsidR="009F1365" w:rsidRPr="007F323E" w:rsidRDefault="009F1365">
      <w:pPr>
        <w:rPr>
          <w:rFonts w:ascii="Arial" w:hAnsi="Arial" w:cs="Arial"/>
          <w:sz w:val="20"/>
          <w:szCs w:val="20"/>
        </w:rPr>
      </w:pPr>
    </w:p>
    <w:sectPr w:rsidR="009F1365" w:rsidRPr="007F32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23E"/>
    <w:rsid w:val="00092DD4"/>
    <w:rsid w:val="007F323E"/>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1C332"/>
  <w15:chartTrackingRefBased/>
  <w15:docId w15:val="{598D1FA3-8E2B-4C01-AEA0-DFF6A95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32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32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32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32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32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32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32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32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32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2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32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32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32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32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32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32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32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323E"/>
    <w:rPr>
      <w:rFonts w:eastAsiaTheme="majorEastAsia" w:cstheme="majorBidi"/>
      <w:color w:val="272727" w:themeColor="text1" w:themeTint="D8"/>
    </w:rPr>
  </w:style>
  <w:style w:type="paragraph" w:styleId="Title">
    <w:name w:val="Title"/>
    <w:basedOn w:val="Normal"/>
    <w:next w:val="Normal"/>
    <w:link w:val="TitleChar"/>
    <w:uiPriority w:val="10"/>
    <w:qFormat/>
    <w:rsid w:val="007F32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32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32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32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323E"/>
    <w:pPr>
      <w:spacing w:before="160"/>
      <w:jc w:val="center"/>
    </w:pPr>
    <w:rPr>
      <w:i/>
      <w:iCs/>
      <w:color w:val="404040" w:themeColor="text1" w:themeTint="BF"/>
    </w:rPr>
  </w:style>
  <w:style w:type="character" w:customStyle="1" w:styleId="QuoteChar">
    <w:name w:val="Quote Char"/>
    <w:basedOn w:val="DefaultParagraphFont"/>
    <w:link w:val="Quote"/>
    <w:uiPriority w:val="29"/>
    <w:rsid w:val="007F323E"/>
    <w:rPr>
      <w:i/>
      <w:iCs/>
      <w:color w:val="404040" w:themeColor="text1" w:themeTint="BF"/>
    </w:rPr>
  </w:style>
  <w:style w:type="paragraph" w:styleId="ListParagraph">
    <w:name w:val="List Paragraph"/>
    <w:basedOn w:val="Normal"/>
    <w:uiPriority w:val="34"/>
    <w:qFormat/>
    <w:rsid w:val="007F323E"/>
    <w:pPr>
      <w:ind w:left="720"/>
      <w:contextualSpacing/>
    </w:pPr>
  </w:style>
  <w:style w:type="character" w:styleId="IntenseEmphasis">
    <w:name w:val="Intense Emphasis"/>
    <w:basedOn w:val="DefaultParagraphFont"/>
    <w:uiPriority w:val="21"/>
    <w:qFormat/>
    <w:rsid w:val="007F323E"/>
    <w:rPr>
      <w:i/>
      <w:iCs/>
      <w:color w:val="0F4761" w:themeColor="accent1" w:themeShade="BF"/>
    </w:rPr>
  </w:style>
  <w:style w:type="paragraph" w:styleId="IntenseQuote">
    <w:name w:val="Intense Quote"/>
    <w:basedOn w:val="Normal"/>
    <w:next w:val="Normal"/>
    <w:link w:val="IntenseQuoteChar"/>
    <w:uiPriority w:val="30"/>
    <w:qFormat/>
    <w:rsid w:val="007F32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323E"/>
    <w:rPr>
      <w:i/>
      <w:iCs/>
      <w:color w:val="0F4761" w:themeColor="accent1" w:themeShade="BF"/>
    </w:rPr>
  </w:style>
  <w:style w:type="character" w:styleId="IntenseReference">
    <w:name w:val="Intense Reference"/>
    <w:basedOn w:val="DefaultParagraphFont"/>
    <w:uiPriority w:val="32"/>
    <w:qFormat/>
    <w:rsid w:val="007F323E"/>
    <w:rPr>
      <w:b/>
      <w:bCs/>
      <w:smallCaps/>
      <w:color w:val="0F4761" w:themeColor="accent1" w:themeShade="BF"/>
      <w:spacing w:val="5"/>
    </w:rPr>
  </w:style>
  <w:style w:type="paragraph" w:styleId="NormalWeb">
    <w:name w:val="Normal (Web)"/>
    <w:basedOn w:val="Normal"/>
    <w:uiPriority w:val="99"/>
    <w:semiHidden/>
    <w:unhideWhenUsed/>
    <w:rsid w:val="007F323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7F32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180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ef.ly/logosref/Bible.Ac11.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3519</Words>
  <Characters>20061</Characters>
  <Application>Microsoft Office Word</Application>
  <DocSecurity>0</DocSecurity>
  <Lines>167</Lines>
  <Paragraphs>47</Paragraphs>
  <ScaleCrop>false</ScaleCrop>
  <Company/>
  <LinksUpToDate>false</LinksUpToDate>
  <CharactersWithSpaces>23533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1</cp:revision>
  <dcterms:created xsi:type="dcterms:W3CDTF">2024-06-01T14:18:00Z</dcterms:created>
  <dcterms:modified xsi:type="dcterms:W3CDTF">2024-06-01T14:19:00Z</dcterms:modified>
</cp:coreProperties>
</file>